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9F76" w14:textId="77777777" w:rsidR="00C5337F" w:rsidRPr="004C40CA" w:rsidRDefault="00C5337F" w:rsidP="00C5337F">
      <w:pPr>
        <w:jc w:val="both"/>
        <w:rPr>
          <w:sz w:val="24"/>
          <w:szCs w:val="24"/>
        </w:rPr>
      </w:pPr>
      <w:r w:rsidRPr="004C40CA">
        <w:rPr>
          <w:sz w:val="24"/>
          <w:szCs w:val="24"/>
        </w:rPr>
        <w:t xml:space="preserve">TIQUE DEL AUTÓNOMO RURAL. </w:t>
      </w:r>
      <w:proofErr w:type="spellStart"/>
      <w:r w:rsidRPr="004C40CA">
        <w:rPr>
          <w:sz w:val="24"/>
          <w:szCs w:val="24"/>
        </w:rPr>
        <w:t>Submedida</w:t>
      </w:r>
      <w:proofErr w:type="spellEnd"/>
      <w:r w:rsidRPr="004C40CA">
        <w:rPr>
          <w:sz w:val="24"/>
          <w:szCs w:val="24"/>
        </w:rPr>
        <w:t xml:space="preserve"> 6.2 Ayuda a la puesta en marcha de actividades no agrícolas en las zonas rurales.</w:t>
      </w:r>
    </w:p>
    <w:p w14:paraId="2A703947" w14:textId="7ED8123B" w:rsidR="00C5337F" w:rsidRPr="004C40CA" w:rsidRDefault="00C5337F" w:rsidP="00C53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persona beneficiaria podrá solicitar el </w:t>
      </w:r>
      <w:r>
        <w:rPr>
          <w:sz w:val="24"/>
          <w:szCs w:val="24"/>
        </w:rPr>
        <w:t>tercer</w:t>
      </w:r>
      <w:r>
        <w:rPr>
          <w:sz w:val="24"/>
          <w:szCs w:val="24"/>
        </w:rPr>
        <w:t xml:space="preserve"> pago de la ayuda una vez que haya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transcurrido </w:t>
      </w:r>
      <w:r w:rsidRPr="00493CF8">
        <w:rPr>
          <w:b/>
          <w:bCs/>
          <w:sz w:val="24"/>
          <w:szCs w:val="24"/>
        </w:rPr>
        <w:t>dos</w:t>
      </w:r>
      <w:r w:rsidRPr="00AB0F24">
        <w:rPr>
          <w:b/>
          <w:bCs/>
          <w:sz w:val="24"/>
          <w:szCs w:val="24"/>
        </w:rPr>
        <w:t xml:space="preserve"> año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desde el alta censal de la actividad</w:t>
      </w:r>
      <w:r>
        <w:rPr>
          <w:sz w:val="24"/>
          <w:szCs w:val="24"/>
        </w:rPr>
        <w:t xml:space="preserve"> y tendrá que </w:t>
      </w:r>
      <w:r w:rsidRPr="00493CF8">
        <w:rPr>
          <w:b/>
          <w:bCs/>
          <w:sz w:val="24"/>
          <w:szCs w:val="24"/>
        </w:rPr>
        <w:t>justificar la</w:t>
      </w:r>
      <w:r>
        <w:rPr>
          <w:sz w:val="24"/>
          <w:szCs w:val="24"/>
        </w:rPr>
        <w:t xml:space="preserve"> </w:t>
      </w:r>
      <w:r w:rsidRPr="00493CF8">
        <w:rPr>
          <w:b/>
          <w:bCs/>
          <w:sz w:val="24"/>
          <w:szCs w:val="24"/>
        </w:rPr>
        <w:t>correcta ejecución de las actividades contempladas en el plan empresarial</w:t>
      </w:r>
      <w:r>
        <w:rPr>
          <w:sz w:val="24"/>
          <w:szCs w:val="24"/>
        </w:rPr>
        <w:t>.</w:t>
      </w:r>
    </w:p>
    <w:p w14:paraId="2E52103E" w14:textId="1880C43A" w:rsidR="00C5337F" w:rsidRPr="004C40CA" w:rsidRDefault="00C5337F" w:rsidP="00C5337F">
      <w:pPr>
        <w:jc w:val="both"/>
        <w:rPr>
          <w:b/>
          <w:bCs/>
          <w:sz w:val="24"/>
          <w:szCs w:val="24"/>
        </w:rPr>
      </w:pPr>
      <w:r w:rsidRPr="004C40CA">
        <w:rPr>
          <w:sz w:val="24"/>
          <w:szCs w:val="24"/>
        </w:rPr>
        <w:t xml:space="preserve">Relación de documentación a aportar para solicitar el </w:t>
      </w:r>
      <w:r>
        <w:rPr>
          <w:b/>
          <w:bCs/>
          <w:sz w:val="24"/>
          <w:szCs w:val="24"/>
        </w:rPr>
        <w:t>tercer</w:t>
      </w:r>
      <w:r w:rsidRPr="004C40CA">
        <w:rPr>
          <w:b/>
          <w:bCs/>
          <w:sz w:val="24"/>
          <w:szCs w:val="24"/>
        </w:rPr>
        <w:t xml:space="preserve"> pago de la ayuda:</w:t>
      </w:r>
    </w:p>
    <w:p w14:paraId="4662C9D3" w14:textId="77777777" w:rsidR="00544BCB" w:rsidRPr="00C5337F" w:rsidRDefault="00544BCB" w:rsidP="00544BCB">
      <w:pPr>
        <w:numPr>
          <w:ilvl w:val="0"/>
          <w:numId w:val="5"/>
        </w:numPr>
        <w:jc w:val="both"/>
      </w:pPr>
      <w:r w:rsidRPr="00C5337F">
        <w:t>Solicitud de pago de la subvención, según el modelo oficial.</w:t>
      </w:r>
    </w:p>
    <w:p w14:paraId="0619B201" w14:textId="126A51AE" w:rsidR="004652AE" w:rsidRPr="00C5337F" w:rsidRDefault="004652AE" w:rsidP="004652AE">
      <w:pPr>
        <w:numPr>
          <w:ilvl w:val="0"/>
          <w:numId w:val="5"/>
        </w:numPr>
        <w:spacing w:after="160" w:line="259" w:lineRule="auto"/>
        <w:jc w:val="both"/>
      </w:pPr>
      <w:r w:rsidRPr="00C5337F">
        <w:t xml:space="preserve">Licencia municipal de </w:t>
      </w:r>
      <w:r w:rsidR="00C5337F" w:rsidRPr="00C5337F">
        <w:t xml:space="preserve">apertura y de </w:t>
      </w:r>
      <w:r w:rsidRPr="00C5337F">
        <w:t>actividad a nombre de la persona beneficiaria de la ayuda, o documento acreditativo de la ausencia de necesidad de la misma, emitido por la autoridad local competente.</w:t>
      </w:r>
    </w:p>
    <w:p w14:paraId="56E57267" w14:textId="5BC0FB19" w:rsidR="00544BCB" w:rsidRPr="00544BCB" w:rsidRDefault="00C5337F" w:rsidP="00544BCB">
      <w:pPr>
        <w:numPr>
          <w:ilvl w:val="0"/>
          <w:numId w:val="5"/>
        </w:numPr>
        <w:jc w:val="both"/>
      </w:pPr>
      <w:r>
        <w:t xml:space="preserve">Informe de </w:t>
      </w:r>
      <w:r w:rsidR="00544BCB" w:rsidRPr="00544BCB">
        <w:t>Vida Laboral</w:t>
      </w:r>
      <w:r>
        <w:t xml:space="preserve"> o consentimiento para que la Administración pueda realizar las comprobaciones pertinentes</w:t>
      </w:r>
      <w:r w:rsidR="00544BCB" w:rsidRPr="00544BCB">
        <w:t>.</w:t>
      </w:r>
    </w:p>
    <w:p w14:paraId="45B37197" w14:textId="128C3867" w:rsidR="004652AE" w:rsidRPr="00544BCB" w:rsidRDefault="00544BCB" w:rsidP="00C5337F">
      <w:pPr>
        <w:numPr>
          <w:ilvl w:val="0"/>
          <w:numId w:val="5"/>
        </w:numPr>
        <w:jc w:val="both"/>
      </w:pPr>
      <w:r w:rsidRPr="00544BCB">
        <w:t xml:space="preserve">Contabilidad del </w:t>
      </w:r>
      <w:r w:rsidR="00C5337F">
        <w:t xml:space="preserve">último </w:t>
      </w:r>
      <w:r w:rsidRPr="00544BCB">
        <w:t>ejercicio.</w:t>
      </w:r>
    </w:p>
    <w:p w14:paraId="416EC10D" w14:textId="4E375E9D" w:rsidR="00544BCB" w:rsidRPr="00544BCB" w:rsidRDefault="00544BCB" w:rsidP="00C5337F">
      <w:pPr>
        <w:numPr>
          <w:ilvl w:val="0"/>
          <w:numId w:val="5"/>
        </w:numPr>
        <w:jc w:val="both"/>
      </w:pPr>
      <w:r w:rsidRPr="00544BCB">
        <w:t>Declarac</w:t>
      </w:r>
      <w:r w:rsidR="00493CF8">
        <w:t>iones</w:t>
      </w:r>
      <w:r w:rsidRPr="00544BCB">
        <w:t xml:space="preserve"> anual</w:t>
      </w:r>
      <w:r w:rsidR="00493CF8">
        <w:t>es</w:t>
      </w:r>
      <w:r w:rsidRPr="00544BCB">
        <w:t xml:space="preserve"> del IRPF</w:t>
      </w:r>
      <w:r w:rsidR="00C5337F">
        <w:t xml:space="preserve"> y del IVA relativas al último ejercicio.</w:t>
      </w:r>
    </w:p>
    <w:p w14:paraId="50F0F1F4" w14:textId="17826015" w:rsidR="00544BCB" w:rsidRPr="00544BCB" w:rsidRDefault="00C5337F" w:rsidP="00544BCB">
      <w:pPr>
        <w:numPr>
          <w:ilvl w:val="0"/>
          <w:numId w:val="5"/>
        </w:numPr>
        <w:jc w:val="both"/>
      </w:pPr>
      <w:r>
        <w:t>Autol</w:t>
      </w:r>
      <w:r w:rsidR="00544BCB" w:rsidRPr="00544BCB">
        <w:t xml:space="preserve">iquidaciones del IVA </w:t>
      </w:r>
      <w:r w:rsidR="00ED6A19">
        <w:t>(</w:t>
      </w:r>
      <w:r w:rsidR="00544BCB" w:rsidRPr="00544BCB">
        <w:t>modelo 303</w:t>
      </w:r>
      <w:r w:rsidR="00ED6A19">
        <w:t>)</w:t>
      </w:r>
      <w:r>
        <w:t>, relativas a los cuatro trimestres anteriores a la solicitud de pago.</w:t>
      </w:r>
    </w:p>
    <w:p w14:paraId="467EFC80" w14:textId="56BA16CA" w:rsidR="00544BCB" w:rsidRPr="00544BCB" w:rsidRDefault="00C5337F" w:rsidP="00544BCB">
      <w:pPr>
        <w:numPr>
          <w:ilvl w:val="0"/>
          <w:numId w:val="5"/>
        </w:numPr>
        <w:jc w:val="both"/>
      </w:pPr>
      <w:r>
        <w:t>Pagos fraccionados</w:t>
      </w:r>
      <w:r w:rsidR="00544BCB" w:rsidRPr="00544BCB">
        <w:t xml:space="preserve"> del IRPF </w:t>
      </w:r>
      <w:r w:rsidR="00ED6A19">
        <w:t>(</w:t>
      </w:r>
      <w:r w:rsidR="00544BCB" w:rsidRPr="00544BCB">
        <w:t>modelos 130 o 131</w:t>
      </w:r>
      <w:r w:rsidR="00ED6A19">
        <w:t>)</w:t>
      </w:r>
      <w:r>
        <w:t xml:space="preserve"> relativos a los cuatro trimestres anteriores a la solicitud de pago.</w:t>
      </w:r>
    </w:p>
    <w:p w14:paraId="10A992B2" w14:textId="595F30BA" w:rsidR="00544BCB" w:rsidRDefault="00544BCB" w:rsidP="00544BCB">
      <w:pPr>
        <w:numPr>
          <w:ilvl w:val="0"/>
          <w:numId w:val="5"/>
        </w:numPr>
        <w:jc w:val="both"/>
      </w:pPr>
      <w:r w:rsidRPr="00544BCB">
        <w:t xml:space="preserve">Declaración sobre otras ayudas, según </w:t>
      </w:r>
      <w:r w:rsidR="00493CF8">
        <w:t xml:space="preserve">el </w:t>
      </w:r>
      <w:r w:rsidRPr="00544BCB">
        <w:t>modelo oficial.</w:t>
      </w:r>
    </w:p>
    <w:p w14:paraId="1907AFBD" w14:textId="09337262" w:rsidR="00C5337F" w:rsidRPr="00544BCB" w:rsidRDefault="00C5337F" w:rsidP="00C5337F">
      <w:pPr>
        <w:numPr>
          <w:ilvl w:val="0"/>
          <w:numId w:val="5"/>
        </w:numPr>
        <w:spacing w:after="160" w:line="259" w:lineRule="auto"/>
        <w:jc w:val="both"/>
      </w:pPr>
      <w:bookmarkStart w:id="0" w:name="_Hlk135990073"/>
      <w:r w:rsidRPr="001A16E2">
        <w:t>En el caso de haber denegado expresamente el consentimiento para que la Administración pueda comprobar que el solicitante está al corriente de sus obligaciones tributarias con la Hacienda estatal y con la Seguridad Social, y que no es deudor de la Hacienda del Principado de Asturias por deudas vencidas, liquidadas y exigibles, se aportarán los certificados que acrediten dichas condiciones.</w:t>
      </w:r>
      <w:bookmarkEnd w:id="0"/>
    </w:p>
    <w:p w14:paraId="792B8F91" w14:textId="77777777" w:rsidR="00493CF8" w:rsidRPr="00526A37" w:rsidRDefault="00493CF8" w:rsidP="00493CF8">
      <w:pPr>
        <w:numPr>
          <w:ilvl w:val="0"/>
          <w:numId w:val="5"/>
        </w:numPr>
        <w:spacing w:after="160" w:line="259" w:lineRule="auto"/>
        <w:jc w:val="both"/>
      </w:pPr>
      <w:r w:rsidRPr="00526A37">
        <w:t xml:space="preserve">Acreditar el cumplimiento de la obligación de publicitar la ayuda concedida mediante las siguientes acciones: </w:t>
      </w:r>
    </w:p>
    <w:p w14:paraId="172F96A7" w14:textId="2DAD76EB" w:rsidR="00493CF8" w:rsidRPr="00526A37" w:rsidRDefault="00493CF8" w:rsidP="00493CF8">
      <w:pPr>
        <w:numPr>
          <w:ilvl w:val="2"/>
          <w:numId w:val="5"/>
        </w:numPr>
        <w:spacing w:after="160" w:line="259" w:lineRule="auto"/>
        <w:jc w:val="both"/>
      </w:pPr>
      <w:r w:rsidRPr="00526A37">
        <w:t xml:space="preserve">Colocación de </w:t>
      </w:r>
      <w:r>
        <w:t>l</w:t>
      </w:r>
      <w:r w:rsidRPr="00526A37">
        <w:t>a placa oficial en un lugar visible para el público.</w:t>
      </w:r>
    </w:p>
    <w:p w14:paraId="17B34A94" w14:textId="77777777" w:rsidR="00493CF8" w:rsidRPr="00526A37" w:rsidRDefault="00493CF8" w:rsidP="00493CF8">
      <w:pPr>
        <w:numPr>
          <w:ilvl w:val="2"/>
          <w:numId w:val="5"/>
        </w:numPr>
        <w:spacing w:after="160" w:line="259" w:lineRule="auto"/>
        <w:jc w:val="both"/>
      </w:pPr>
      <w:r w:rsidRPr="00526A37">
        <w:t>En el caso de disponer de una página web de uso profesional, se deberá incluir una referencia gráfica a la ayuda concedida.</w:t>
      </w:r>
    </w:p>
    <w:p w14:paraId="5ACF0954" w14:textId="266DB0A2" w:rsidR="00A73F10" w:rsidRPr="00493CF8" w:rsidRDefault="00493CF8" w:rsidP="00493CF8">
      <w:pPr>
        <w:jc w:val="right"/>
        <w:rPr>
          <w:i/>
          <w:iCs/>
          <w:sz w:val="18"/>
          <w:szCs w:val="18"/>
        </w:rPr>
      </w:pPr>
      <w:r w:rsidRPr="00493CF8">
        <w:rPr>
          <w:i/>
          <w:iCs/>
          <w:sz w:val="18"/>
          <w:szCs w:val="18"/>
        </w:rPr>
        <w:lastRenderedPageBreak/>
        <w:t>Versión 26/05/2023</w:t>
      </w:r>
    </w:p>
    <w:sectPr w:rsidR="00A73F10" w:rsidRPr="00493CF8" w:rsidSect="00C5337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3AB2" w14:textId="77777777" w:rsidR="00C829B5" w:rsidRDefault="00C829B5" w:rsidP="006D6C25">
      <w:pPr>
        <w:spacing w:after="0" w:line="240" w:lineRule="auto"/>
      </w:pPr>
      <w:r>
        <w:separator/>
      </w:r>
    </w:p>
  </w:endnote>
  <w:endnote w:type="continuationSeparator" w:id="0">
    <w:p w14:paraId="5CF50F9F" w14:textId="77777777" w:rsidR="00C829B5" w:rsidRDefault="00C829B5" w:rsidP="006D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F4AB" w14:textId="52439003" w:rsidR="006D6C25" w:rsidRPr="006D6C25" w:rsidRDefault="006D6C25" w:rsidP="006D6C25">
    <w:pPr>
      <w:tabs>
        <w:tab w:val="center" w:pos="4252"/>
        <w:tab w:val="right" w:pos="8504"/>
      </w:tabs>
      <w:rPr>
        <w:rFonts w:ascii="Calibri" w:hAnsi="Calibri"/>
      </w:rPr>
    </w:pPr>
    <w:r>
      <w:rPr>
        <w:rFonts w:ascii="Calibri" w:hAnsi="Calibri"/>
        <w:b/>
        <w:noProof/>
      </w:rPr>
      <w:drawing>
        <wp:inline distT="0" distB="0" distL="0" distR="0" wp14:anchorId="6ABBC967" wp14:editId="7A447E52">
          <wp:extent cx="1798320" cy="449580"/>
          <wp:effectExtent l="0" t="0" r="0" b="7620"/>
          <wp:docPr id="595464130" name="Imagen 3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</w:rPr>
      <w:t xml:space="preserve">        </w:t>
    </w:r>
    <w:r w:rsidR="00C5337F">
      <w:rPr>
        <w:rFonts w:ascii="Calibri" w:hAnsi="Calibri"/>
        <w:b/>
        <w:noProof/>
      </w:rPr>
      <w:t xml:space="preserve">                   </w:t>
    </w:r>
    <w:r>
      <w:rPr>
        <w:rFonts w:ascii="Calibri" w:hAnsi="Calibri"/>
        <w:b/>
        <w:noProof/>
      </w:rPr>
      <w:t xml:space="preserve">      </w:t>
    </w:r>
    <w:r>
      <w:rPr>
        <w:rFonts w:ascii="Calibri" w:hAnsi="Calibri"/>
        <w:b/>
        <w:noProof/>
      </w:rPr>
      <w:drawing>
        <wp:inline distT="0" distB="0" distL="0" distR="0" wp14:anchorId="412A6017" wp14:editId="3CF61C6F">
          <wp:extent cx="1104900" cy="304800"/>
          <wp:effectExtent l="0" t="0" r="0" b="0"/>
          <wp:docPr id="2099808196" name="Imagen 2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</w:rPr>
      <w:t xml:space="preserve">     </w:t>
    </w:r>
    <w:r w:rsidR="00C5337F">
      <w:rPr>
        <w:rFonts w:ascii="Calibri" w:hAnsi="Calibri"/>
        <w:b/>
        <w:noProof/>
      </w:rPr>
      <w:t xml:space="preserve">                   </w:t>
    </w:r>
    <w:r>
      <w:rPr>
        <w:rFonts w:ascii="Calibri" w:hAnsi="Calibri"/>
        <w:b/>
        <w:noProof/>
      </w:rPr>
      <w:t xml:space="preserve">    </w:t>
    </w:r>
    <w:r>
      <w:rPr>
        <w:rFonts w:ascii="Calibri" w:hAnsi="Calibri"/>
        <w:noProof/>
      </w:rPr>
      <w:drawing>
        <wp:inline distT="0" distB="0" distL="0" distR="0" wp14:anchorId="11B52CDF" wp14:editId="13AE4968">
          <wp:extent cx="1272540" cy="609600"/>
          <wp:effectExtent l="0" t="0" r="3810" b="0"/>
          <wp:docPr id="19253245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FDB8" w14:textId="77777777" w:rsidR="00C829B5" w:rsidRDefault="00C829B5" w:rsidP="006D6C25">
      <w:pPr>
        <w:spacing w:after="0" w:line="240" w:lineRule="auto"/>
      </w:pPr>
      <w:r>
        <w:separator/>
      </w:r>
    </w:p>
  </w:footnote>
  <w:footnote w:type="continuationSeparator" w:id="0">
    <w:p w14:paraId="3B49EE42" w14:textId="77777777" w:rsidR="00C829B5" w:rsidRDefault="00C829B5" w:rsidP="006D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778" w14:textId="0353EC89" w:rsidR="00680F95" w:rsidRDefault="00680F95" w:rsidP="00680F95">
    <w:pPr>
      <w:pStyle w:val="Encabezado"/>
      <w:jc w:val="center"/>
      <w:rPr>
        <w:rFonts w:ascii="Arial" w:eastAsia="Times New Roman" w:hAnsi="Arial" w:cs="Arial"/>
        <w:b/>
        <w:color w:val="339966"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327DCA00" wp14:editId="03315EEE">
          <wp:extent cx="571500" cy="480060"/>
          <wp:effectExtent l="0" t="0" r="0" b="0"/>
          <wp:docPr id="5927960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     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 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ADRI COMARCA DE LA SIDRA  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 w:rsidR="00C5337F"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39966"/>
        <w:sz w:val="20"/>
        <w:szCs w:val="20"/>
        <w:lang w:eastAsia="es-ES"/>
      </w:rPr>
      <w:t xml:space="preserve">                           </w:t>
    </w:r>
    <w:r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1EBB20CB" wp14:editId="30C01037">
          <wp:extent cx="525780" cy="548640"/>
          <wp:effectExtent l="0" t="0" r="7620" b="3810"/>
          <wp:docPr id="20342966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1F128" w14:textId="77777777" w:rsidR="00680F95" w:rsidRDefault="00680F95" w:rsidP="00680F9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>Avda. del Deporte, 3. Bajo. 33300 Villaviciosa. Asturias. Tfno.: 985893223. Fax: 985893161</w:t>
    </w:r>
  </w:p>
  <w:p w14:paraId="762D4599" w14:textId="77777777" w:rsidR="00680F95" w:rsidRDefault="00680F95" w:rsidP="00680F9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 xml:space="preserve">Correo electrónico: </w:t>
    </w:r>
    <w:hyperlink r:id="rId3" w:history="1">
      <w:r>
        <w:rPr>
          <w:rStyle w:val="Hipervnculo"/>
          <w:rFonts w:ascii="Arial" w:eastAsia="Times New Roman" w:hAnsi="Arial" w:cs="Arial"/>
          <w:sz w:val="18"/>
          <w:szCs w:val="18"/>
          <w:lang w:eastAsia="es-ES"/>
        </w:rPr>
        <w:t>leader@lacomarcadelasidra.com</w:t>
      </w:r>
    </w:hyperlink>
  </w:p>
  <w:p w14:paraId="41D3F605" w14:textId="77777777" w:rsidR="00680F95" w:rsidRDefault="00680F95" w:rsidP="00680F9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>NIF: G-74017476</w:t>
    </w:r>
  </w:p>
  <w:p w14:paraId="1879C7C7" w14:textId="22B30E47" w:rsidR="00680F95" w:rsidRDefault="00680F95">
    <w:pPr>
      <w:pStyle w:val="Encabezado"/>
    </w:pPr>
  </w:p>
  <w:p w14:paraId="07F606F3" w14:textId="77777777" w:rsidR="00680F95" w:rsidRDefault="0068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AC4"/>
    <w:multiLevelType w:val="hybridMultilevel"/>
    <w:tmpl w:val="0A9C4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0DB6"/>
    <w:multiLevelType w:val="hybridMultilevel"/>
    <w:tmpl w:val="74F8C3F0"/>
    <w:lvl w:ilvl="0" w:tplc="B89A904C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934F4"/>
    <w:multiLevelType w:val="hybridMultilevel"/>
    <w:tmpl w:val="7FAA218C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198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675926">
    <w:abstractNumId w:val="1"/>
  </w:num>
  <w:num w:numId="3" w16cid:durableId="1926839178">
    <w:abstractNumId w:val="0"/>
  </w:num>
  <w:num w:numId="4" w16cid:durableId="1094209720">
    <w:abstractNumId w:val="2"/>
  </w:num>
  <w:num w:numId="5" w16cid:durableId="65792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39F"/>
    <w:rsid w:val="000D5002"/>
    <w:rsid w:val="000F544B"/>
    <w:rsid w:val="001A506E"/>
    <w:rsid w:val="001B4A9D"/>
    <w:rsid w:val="001C658E"/>
    <w:rsid w:val="001E1F9D"/>
    <w:rsid w:val="004652AE"/>
    <w:rsid w:val="00481FE2"/>
    <w:rsid w:val="0049053F"/>
    <w:rsid w:val="00493CF8"/>
    <w:rsid w:val="0050147D"/>
    <w:rsid w:val="00544BCB"/>
    <w:rsid w:val="0059520A"/>
    <w:rsid w:val="005E171A"/>
    <w:rsid w:val="00622B61"/>
    <w:rsid w:val="00680F95"/>
    <w:rsid w:val="006D6C25"/>
    <w:rsid w:val="0070198B"/>
    <w:rsid w:val="00715066"/>
    <w:rsid w:val="007A5241"/>
    <w:rsid w:val="00855474"/>
    <w:rsid w:val="00892DE5"/>
    <w:rsid w:val="00A4628B"/>
    <w:rsid w:val="00A57035"/>
    <w:rsid w:val="00A67824"/>
    <w:rsid w:val="00A73F10"/>
    <w:rsid w:val="00AB77FC"/>
    <w:rsid w:val="00B52502"/>
    <w:rsid w:val="00C5337F"/>
    <w:rsid w:val="00C829B5"/>
    <w:rsid w:val="00DA7B54"/>
    <w:rsid w:val="00DE2ABF"/>
    <w:rsid w:val="00DE4332"/>
    <w:rsid w:val="00E5039F"/>
    <w:rsid w:val="00ED6A1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6EB"/>
  <w15:docId w15:val="{43D0AF67-A769-4C90-8ED2-2A44284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9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6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C25"/>
  </w:style>
  <w:style w:type="paragraph" w:styleId="Piedepgina">
    <w:name w:val="footer"/>
    <w:basedOn w:val="Normal"/>
    <w:link w:val="PiedepginaCar"/>
    <w:uiPriority w:val="99"/>
    <w:unhideWhenUsed/>
    <w:rsid w:val="006D6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C25"/>
  </w:style>
  <w:style w:type="character" w:styleId="Hipervnculo">
    <w:name w:val="Hyperlink"/>
    <w:basedOn w:val="Fuentedeprrafopredeter"/>
    <w:uiPriority w:val="99"/>
    <w:semiHidden/>
    <w:unhideWhenUsed/>
    <w:rsid w:val="00680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LEADER TECNICO</cp:lastModifiedBy>
  <cp:revision>8</cp:revision>
  <dcterms:created xsi:type="dcterms:W3CDTF">2022-05-10T10:48:00Z</dcterms:created>
  <dcterms:modified xsi:type="dcterms:W3CDTF">2023-05-26T09:06:00Z</dcterms:modified>
</cp:coreProperties>
</file>